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60" w:lineRule="exact"/>
        <w:jc w:val="left"/>
        <w:textAlignment w:val="baseline"/>
        <w:rPr>
          <w:rFonts w:ascii="黑体" w:hAnsi="黑体" w:eastAsia="黑体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</w:rPr>
        <w:t>3</w:t>
      </w:r>
    </w:p>
    <w:p>
      <w:pPr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2022年度家庭健康主题推进活动</w:t>
      </w:r>
    </w:p>
    <w:p>
      <w:pPr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统计表</w:t>
      </w:r>
    </w:p>
    <w:p>
      <w:pPr>
        <w:spacing w:line="560" w:lineRule="exact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填报单位：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（省、自治区、直辖市、计划单列市、新疆生产建设兵团计生协）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69"/>
        <w:gridCol w:w="1091"/>
        <w:gridCol w:w="920"/>
        <w:gridCol w:w="1440"/>
        <w:gridCol w:w="1440"/>
        <w:gridCol w:w="1081"/>
        <w:gridCol w:w="841"/>
      </w:tblGrid>
      <w:tr>
        <w:trPr>
          <w:trHeight w:val="3390" w:hRule="atLeast"/>
        </w:trPr>
        <w:tc>
          <w:tcPr>
            <w:tcW w:w="493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主题推进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活动场次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线上活动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参与人数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线下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参与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宣传覆盖人数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全省健康家风故事征集活动案例总数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全省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健康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val="en-US" w:eastAsia="zh-CN"/>
              </w:rPr>
              <w:t>家·味道”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lang w:eastAsia="zh-CN"/>
              </w:rPr>
              <w:t>优秀案例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征集活动案例总数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制作发放家庭健康干预工具数量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制作发放宣传品数量</w:t>
            </w:r>
          </w:p>
        </w:tc>
      </w:tr>
      <w:tr>
        <w:trPr>
          <w:trHeight w:val="769" w:hRule="atLeast"/>
        </w:trPr>
        <w:tc>
          <w:tcPr>
            <w:tcW w:w="493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10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0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5" w:type="pct"/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z w:val="28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辽宁、山东、浙江、福建、广东数据不含省内计划单列市，新疆数据不含兵团</w:t>
      </w:r>
      <w:r>
        <w:rPr>
          <w:rFonts w:hint="eastAsia" w:ascii="仿宋_GB2312" w:hAnsi="仿宋_GB2312" w:cs="仿宋_GB2312"/>
          <w:color w:val="000000"/>
          <w:sz w:val="28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jI5NDIyMjE3NGQwZGE0NmFlOTViMzY0MzhmZDAifQ=="/>
  </w:docVars>
  <w:rsids>
    <w:rsidRoot w:val="2FB21A3F"/>
    <w:rsid w:val="2FB21A3F"/>
    <w:rsid w:val="FFC7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2022-07-01T15:14:00Z</dcterms:created>
  <dc:creator>南山客</dc:creator>
  <cp:lastModifiedBy>admin</cp:lastModifiedBy>
  <dcterms:modified xsi:type="dcterms:W3CDTF">2022-07-04T10:13:00Z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DA301ADA40594F17A49628A767D5726F</vt:lpwstr>
  </property>
</Properties>
</file>